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rStyle w:val="CharStyle3"/>
          <w:b/>
          <w:bCs/>
        </w:rPr>
        <w:t>PANTHÉON SORBONNE</w:t>
      </w:r>
      <w:bookmarkEnd w:id="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center"/>
      </w:pPr>
      <w:bookmarkStart w:id="2" w:name="bookmark2"/>
      <w:r>
        <w:rPr>
          <w:rStyle w:val="CharStyle5"/>
          <w:b/>
          <w:bCs/>
        </w:rPr>
        <w:t>UNIVERSITÉ PARIS 1</w:t>
      </w:r>
      <w:bookmarkEnd w:id="2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900" w:line="240" w:lineRule="auto"/>
        <w:ind w:left="0" w:right="0" w:firstLine="0"/>
        <w:jc w:val="center"/>
      </w:pPr>
      <w:bookmarkStart w:id="4" w:name="bookmark4"/>
      <w:r>
        <w:rPr>
          <w:rStyle w:val="CharStyle5"/>
          <w:b/>
          <w:bCs/>
        </w:rPr>
        <w:t>Procédure de césure 2025-2026</w:t>
      </w:r>
      <w:bookmarkEnd w:id="4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both"/>
      </w:pPr>
      <w:r>
        <w:rPr>
          <w:rStyle w:val="CharStyle7"/>
        </w:rPr>
        <w:t>Étudiant(e) à Paris 1 vous pouvez, sous conditions, suspendre temporairement vos études pour la durée d'un semestre ou d'une année universitaire afin de réaliser un projet personnel ou professionnel, en France ou à l'étranger.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both"/>
      </w:pPr>
      <w:r>
        <w:rPr>
          <w:rStyle w:val="CharStyle7"/>
        </w:rPr>
        <w:t>Ce projet peut prendre différentes formes : stage, emploi, volontariat, bénévolat, création d'entreprise, autre formation, projet personnel.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both"/>
      </w:pPr>
      <w:r>
        <w:rPr>
          <w:rStyle w:val="CharStyle7"/>
        </w:rPr>
        <w:t>La demande de césure vous permet de conserver le statut étudiant (vous payez les droits universitaires correspondant à la période de césure).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329" w:lineRule="auto"/>
        <w:ind w:left="0" w:right="0" w:firstLine="0"/>
        <w:jc w:val="both"/>
      </w:pPr>
      <w:r>
        <w:rPr>
          <w:rStyle w:val="CharStyle7"/>
        </w:rPr>
        <w:t>Ainsi, vous pouvez effectuer des stages, bénéficier de la sécurité sociale, et conserver votre bourse (sous conditions).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both"/>
      </w:pPr>
      <w:r>
        <w:rPr>
          <w:rStyle w:val="CharStyle7"/>
        </w:rPr>
        <w:t>De plus, à la fin de votre césure, vous réintégrez directement la formation dans laquelle vous étiez admis(e) avant votre départ.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11" w:h="16832"/>
          <w:pgMar w:top="2743" w:right="1412" w:bottom="2743" w:left="1412" w:header="2315" w:footer="2315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7"/>
        </w:rPr>
        <w:t>En revanche, si vous interrompez vos études à votre seule initiative en dehors du dispositif, vous perdez le statut étudiant (plus de convention de stage ni de bourse) et vous devez déposer une candidature pour vous réinscrire, y compris dans une formation non sélective.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</w:pPr>
      <w:r>
        <w:rPr>
          <w:rStyle w:val="CharStyle7"/>
        </w:rPr>
        <w:t>Conditions de réalisation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49" w:val="left"/>
        </w:tabs>
        <w:bidi w:val="0"/>
        <w:spacing w:before="0"/>
        <w:ind w:left="0" w:right="0" w:firstLine="0"/>
        <w:jc w:val="both"/>
      </w:pPr>
      <w:r>
        <w:rPr>
          <w:rStyle w:val="CharStyle7"/>
        </w:rPr>
        <w:t>être admis(e) en année supérieure ou dans la formation concernée par la césure.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63" w:val="left"/>
        </w:tabs>
        <w:bidi w:val="0"/>
        <w:spacing w:before="0"/>
        <w:ind w:left="0" w:right="0" w:firstLine="0"/>
        <w:jc w:val="both"/>
      </w:pPr>
      <w:r>
        <w:rPr>
          <w:rStyle w:val="CharStyle7"/>
        </w:rPr>
        <w:t>Motiver la demande de césure par un projet solide et précis (avec emploi ou bon stage / formation, y compris à distance) et couvrant toute la durée de la période de césure + la convention pédagogique à compléter en pj.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4" w:val="left"/>
        </w:tabs>
        <w:bidi w:val="0"/>
        <w:spacing w:before="0"/>
        <w:ind w:left="0" w:right="0" w:firstLine="0"/>
        <w:jc w:val="both"/>
      </w:pPr>
      <w:r>
        <w:rPr>
          <w:rStyle w:val="CharStyle7"/>
        </w:rPr>
        <w:t>Avoir son projet de césure validé par le Département de formation de l'EDS sur avis du directeur de la formation concernée.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4" w:val="left"/>
        </w:tabs>
        <w:bidi w:val="0"/>
        <w:spacing w:before="0"/>
        <w:ind w:left="0" w:right="0" w:firstLine="0"/>
        <w:jc w:val="both"/>
      </w:pPr>
      <w:r>
        <w:rPr>
          <w:rStyle w:val="CharStyle7"/>
        </w:rPr>
        <w:t>Les conventions de césure sont liées à la formation pour lesquels vous candidatez, c'est à dire que si vous postulez à 3 formations, vous devrez déposer 3 demandes de césure. La demande de césure n'est pas "transposable" d'une formation à une autre, ni d'une Université à une autre.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  <w:b/>
          <w:bCs/>
        </w:rPr>
        <w:t>TOUTES demandes de césure doivent être envoyées au plus tard 1 mois avant le début des cours à la scolarité.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  <w:b/>
          <w:bCs/>
        </w:rPr>
        <w:t>Cependant, pour obtenir une réponse à votre demande de césure avant la fermeture estivale de l'Université vous devez déposer votre demande au plus tard le 7 juillet 2025 à la scolarité.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  <w:b/>
          <w:bCs/>
        </w:rPr>
        <w:t xml:space="preserve">Scolarité des Masters 1 de Droits français-droits étrangers EDS : </w:t>
      </w:r>
      <w:r>
        <w:rPr>
          <w:rStyle w:val="CharStyle7"/>
          <w:u w:val="single"/>
        </w:rPr>
        <w:t>scol-M1-dfe- iec.eds(5)univ-paris1 ,fr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7"/>
          <w:b/>
          <w:bCs/>
        </w:rPr>
        <w:t xml:space="preserve">Scolarité des Masters 1 de Droit international, européen et comparé EDS : </w:t>
      </w:r>
      <w:r>
        <w:rPr>
          <w:rStyle w:val="CharStyle7"/>
          <w:u w:val="single"/>
        </w:rPr>
        <w:t>scol-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  <w:u w:val="single"/>
        </w:rPr>
        <w:t>M1 iec.eds(5)univ-paris1 .fr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  <w:b/>
          <w:bCs/>
        </w:rPr>
        <w:t xml:space="preserve">Scolarité des Masters 2 de droit international EDS : </w:t>
      </w:r>
      <w:r>
        <w:rPr>
          <w:rStyle w:val="CharStyle7"/>
          <w:u w:val="single"/>
        </w:rPr>
        <w:t>scol-M2iec-int.eds(ô)univ-paris1 .fr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7"/>
          <w:b/>
          <w:bCs/>
        </w:rPr>
        <w:t xml:space="preserve">Scolarité des Masters 2 de droit européen, droit comparé et droits français-droits étrangers EDS : </w:t>
      </w:r>
      <w:r>
        <w:rPr>
          <w:rStyle w:val="CharStyle7"/>
          <w:u w:val="single"/>
        </w:rPr>
        <w:t>scol-M2iec-euro.eds(5)univ-paris1 .fr</w:t>
      </w:r>
    </w:p>
    <w:sectPr>
      <w:footnotePr>
        <w:pos w:val="pageBottom"/>
        <w:numFmt w:val="decimal"/>
        <w:numRestart w:val="continuous"/>
      </w:footnotePr>
      <w:pgSz w:w="11911" w:h="16832"/>
      <w:pgMar w:top="1458" w:right="1404" w:bottom="1458" w:left="1414" w:header="1030" w:footer="1030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fr-FR" w:eastAsia="fr-FR" w:bidi="fr-FR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fr-FR" w:eastAsia="fr-FR" w:bidi="fr-FR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fr-FR" w:eastAsia="fr-FR" w:bidi="fr-FR"/>
    </w:rPr>
  </w:style>
  <w:style w:type="character" w:customStyle="1" w:styleId="CharStyle3">
    <w:name w:val="Titre #1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CharStyle5">
    <w:name w:val="Titre #2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7">
    <w:name w:val="Texte du corps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Titre #1"/>
    <w:basedOn w:val="Normal"/>
    <w:link w:val="CharStyle3"/>
    <w:pPr>
      <w:widowControl w:val="0"/>
      <w:shd w:val="clear" w:color="auto" w:fill="auto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paragraph" w:customStyle="1" w:styleId="Style4">
    <w:name w:val="Titre #2"/>
    <w:basedOn w:val="Normal"/>
    <w:link w:val="CharStyle5"/>
    <w:pPr>
      <w:widowControl w:val="0"/>
      <w:shd w:val="clear" w:color="auto" w:fill="auto"/>
      <w:spacing w:after="840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6">
    <w:name w:val="Texte du corps"/>
    <w:basedOn w:val="Normal"/>
    <w:link w:val="CharStyle7"/>
    <w:pPr>
      <w:widowControl w:val="0"/>
      <w:shd w:val="clear" w:color="auto" w:fill="auto"/>
      <w:spacing w:after="240" w:line="32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Delphine Fenasse</dc:creator>
  <cp:keywords/>
</cp:coreProperties>
</file>