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3024"/>
        <w:gridCol w:w="3024"/>
        <w:gridCol w:w="3029"/>
      </w:tblGrid>
      <w:tr>
        <w:trPr>
          <w:trHeight w:val="1536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8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Lorsque l’accident survient par le fait ou à l’occasion du stage en France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Soit au cours d’activités dans l’organisme, soit au cours du trajet, soit sur les lieux rendus utiles pour les besoins du stage :</w:t>
            </w:r>
          </w:p>
        </w:tc>
      </w:tr>
      <w:tr>
        <w:trPr>
          <w:trHeight w:val="17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C000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L’organisme d’accueil</w:t>
            </w:r>
          </w:p>
        </w:tc>
        <w:tc>
          <w:tcPr>
            <w:tcBorders/>
            <w:shd w:val="clear" w:color="auto" w:fill="0070C0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70C0"/>
                <w:left w:val="single" w:sz="0" w:space="0" w:color="0070C0"/>
                <w:bottom w:val="single" w:sz="0" w:space="0" w:color="0070C0"/>
                <w:right w:val="single" w:sz="0" w:space="0" w:color="0070C0"/>
              </w:pBdr>
              <w:shd w:val="clear" w:color="auto" w:fill="0070C0"/>
              <w:bidi w:val="0"/>
              <w:spacing w:before="0" w:after="0" w:line="295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color w:val="FFFFFF"/>
                <w:sz w:val="20"/>
                <w:szCs w:val="20"/>
              </w:rPr>
              <w:t>L’étudiant stagiaire (ou son représentant le cas échéant)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00B050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L’établissement d’enseignement</w:t>
            </w:r>
          </w:p>
        </w:tc>
      </w:tr>
      <w:tr>
        <w:trPr>
          <w:trHeight w:val="107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560" w:val="left"/>
              </w:tabs>
              <w:bidi w:val="0"/>
              <w:spacing w:before="0" w:after="0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sz w:val="17"/>
                <w:szCs w:val="17"/>
              </w:rPr>
              <w:t>•</w:t>
              <w:tab/>
            </w:r>
            <w:r>
              <w:rPr>
                <w:rStyle w:val="CharStyle3"/>
                <w:sz w:val="20"/>
                <w:szCs w:val="20"/>
              </w:rPr>
              <w:t>L’obligation de déclaration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660"/>
              <w:ind w:left="56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de l’accident du travail incombe à l’organisme dans lequel est effectué le stage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 xml:space="preserve">Etablit la déclaration d’accident (Cerfa n°60-3682) en présence (si possible) du stagiaire, des témoins et des éventuels tiers en détaillant au mieux les circonstances de l’accident ( </w:t>
            </w:r>
            <w:r>
              <w:rPr>
                <w:rStyle w:val="CharStyle3"/>
                <w:i/>
                <w:iCs/>
                <w:sz w:val="20"/>
                <w:szCs w:val="20"/>
              </w:rPr>
              <w:t>sauf pour les stagiaires étudiants de l'enseignement supérieur agricole).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Adresse le jour même la déclaration d’accident (Cerfa n°60-3682) en mentionnant l’établissement d’enseignement comme employeur à la Caisse Primaire d’Assurance Maladie (CPAM).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Adresse dans un délai maximum de 24 h, une copie de la déclaration d’accident sous pli recommandé avec accusé de réception (AR) à l’établissement d’enseignement de formation duquel dépend le stagiaire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64" w:lineRule="auto"/>
              <w:ind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Envoie le stagiaire consulter un médecin ou le service d’un hôpital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546" w:val="left"/>
              </w:tabs>
              <w:bidi w:val="0"/>
              <w:spacing w:before="700" w:after="0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Vérifie l’ensemble des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660"/>
              <w:ind w:left="54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informations et des renseignements le concernant portés sur la déclaration d’accident.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550" w:val="left"/>
              </w:tabs>
              <w:bidi w:val="0"/>
              <w:spacing w:before="0" w:after="0" w:line="266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Consulte au plus vite un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66" w:lineRule="auto"/>
              <w:ind w:left="54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médecin ou le service d’un hôpital.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560" w:val="left"/>
              </w:tabs>
              <w:bidi w:val="0"/>
              <w:spacing w:before="0" w:after="0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Renvoie un certificat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54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médical dans les meilleures délais à la CPAM compétente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540" w:val="left"/>
              </w:tabs>
              <w:bidi w:val="0"/>
              <w:spacing w:before="700" w:after="0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Envoie dans les 48h, sous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60"/>
              <w:ind w:left="54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pli recommandé avec AR, à la CPAM compétente copie de la déclaration accompagnée des copies de la convention de stage, de la carte d’étudiant, des attestations de sécurité sociale et de responsabilité civile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540" w:val="left"/>
              </w:tabs>
              <w:bidi w:val="0"/>
              <w:spacing w:before="0" w:after="0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Enseignement supérieur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20"/>
              <w:ind w:left="54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"/>
                <w:sz w:val="20"/>
                <w:szCs w:val="20"/>
              </w:rPr>
              <w:t>agricole : l’établissement d’enseignement établit la déclaration d’accident et l’adresse à la caisse primaire d’assurance maladie.</w:t>
            </w:r>
          </w:p>
        </w:tc>
      </w:tr>
    </w:tbl>
    <w:p>
      <w:p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668" w:right="1412" w:bottom="1174" w:left="1412" w:header="240" w:footer="3" w:gutter="0"/>
          <w:pgNumType w:start="33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3029"/>
        <w:gridCol w:w="3019"/>
        <w:gridCol w:w="3029"/>
      </w:tblGrid>
      <w:tr>
        <w:trPr>
          <w:trHeight w:val="86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rFonts w:ascii="Arial" w:eastAsia="Arial" w:hAnsi="Arial" w:cs="Arial"/>
                <w:b/>
                <w:bCs/>
                <w:sz w:val="20"/>
                <w:szCs w:val="20"/>
              </w:rPr>
              <w:t>Tableau de synthèse des règles applicables en cas d’accident du travail ou de trajet</w:t>
            </w:r>
          </w:p>
        </w:tc>
      </w:tr>
      <w:tr>
        <w:trPr>
          <w:trHeight w:val="542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76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APPLICATION DU DROIT FRANÇAIS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76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Lorsque l’accident survient par le fait ou à l’occasion du stage à l’étranger :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190" w:val="left"/>
              </w:tabs>
              <w:bidi w:val="0"/>
              <w:spacing w:before="0" w:after="40" w:line="240" w:lineRule="auto"/>
              <w:ind w:left="0" w:right="0" w:firstLine="840"/>
              <w:jc w:val="left"/>
            </w:pPr>
            <w:r>
              <w:rPr>
                <w:rStyle w:val="CharStyle3"/>
              </w:rPr>
              <w:t>soit au cours d’activités dans l’organisme ;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181" w:val="left"/>
                <w:tab w:pos="6403" w:val="center"/>
              </w:tabs>
              <w:bidi w:val="0"/>
              <w:spacing w:before="0" w:after="40" w:line="240" w:lineRule="auto"/>
              <w:ind w:left="0" w:right="0" w:firstLine="840"/>
              <w:jc w:val="left"/>
            </w:pPr>
            <w:r>
              <w:rPr>
                <w:rStyle w:val="CharStyle3"/>
              </w:rPr>
              <w:t>soit au cours du trajet entre la résidence du stagiaire et le lieu de</w:t>
              <w:tab/>
              <w:t>stage ;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181" w:val="left"/>
                <w:tab w:pos="2011" w:val="left"/>
              </w:tabs>
              <w:bidi w:val="0"/>
              <w:spacing w:before="0" w:after="640" w:line="240" w:lineRule="auto"/>
              <w:ind w:left="0" w:right="0" w:firstLine="840"/>
              <w:jc w:val="left"/>
            </w:pPr>
            <w:r>
              <w:rPr>
                <w:rStyle w:val="CharStyle3"/>
              </w:rPr>
              <w:t>soit sur les</w:t>
              <w:tab/>
              <w:t>lieux rendus utiles pour les besoins du stage.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76" w:lineRule="auto"/>
              <w:ind w:left="0" w:right="0" w:firstLine="0"/>
              <w:jc w:val="left"/>
            </w:pPr>
            <w:r>
              <w:rPr>
                <w:rStyle w:val="CharStyle3"/>
              </w:rPr>
              <w:t>Pour pouvoir bénéficier de la législation française sur la couverture accident du travail, le stage doit :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181" w:val="left"/>
                <w:tab w:pos="2011" w:val="left"/>
              </w:tabs>
              <w:bidi w:val="0"/>
              <w:spacing w:before="0" w:after="40" w:line="240" w:lineRule="auto"/>
              <w:ind w:left="0" w:right="0" w:firstLine="840"/>
              <w:jc w:val="left"/>
            </w:pPr>
            <w:r>
              <w:rPr>
                <w:rStyle w:val="CharStyle3"/>
              </w:rPr>
              <w:t>être d’une</w:t>
              <w:tab/>
              <w:t>durée au plus égale à 6 mois, prolongations incluses ;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181" w:val="left"/>
                <w:tab w:pos="2011" w:val="left"/>
                <w:tab w:pos="6163" w:val="center"/>
              </w:tabs>
              <w:bidi w:val="0"/>
              <w:spacing w:before="0" w:after="40" w:line="240" w:lineRule="auto"/>
              <w:ind w:left="0" w:right="0" w:firstLine="840"/>
              <w:jc w:val="left"/>
            </w:pPr>
            <w:r>
              <w:rPr>
                <w:rStyle w:val="CharStyle3"/>
              </w:rPr>
              <w:t>ne donner</w:t>
              <w:tab/>
              <w:t>lieu à aucune rémunération susceptible d’ouvrir des</w:t>
              <w:tab/>
              <w:t>droits à une protection accident de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76" w:lineRule="auto"/>
              <w:ind w:left="1200" w:right="0" w:firstLine="0"/>
              <w:jc w:val="left"/>
            </w:pPr>
            <w:r>
              <w:rPr>
                <w:rStyle w:val="CharStyle3"/>
              </w:rPr>
              <w:t>travail dans le pays d’accueil.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76" w:lineRule="auto"/>
              <w:ind w:left="0" w:right="0" w:firstLine="0"/>
              <w:jc w:val="left"/>
            </w:pPr>
            <w:r>
              <w:rPr>
                <w:rStyle w:val="CharStyle3"/>
              </w:rPr>
              <w:t>Une indemnité ou gratification est admise dans la limite de 15% du plafond horaire de la sécurité sociale et sous réserve de l’accord de la Caisse Primaire d’Assurance Maladie sur la demande de maintien de droit, le stage doit :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181" w:val="left"/>
              </w:tabs>
              <w:bidi w:val="0"/>
              <w:spacing w:before="0" w:after="40" w:line="240" w:lineRule="auto"/>
              <w:ind w:left="0" w:right="0" w:firstLine="840"/>
              <w:jc w:val="left"/>
            </w:pPr>
            <w:r>
              <w:rPr>
                <w:rStyle w:val="CharStyle3"/>
              </w:rPr>
              <w:t>se dérouler exclusivement dans l’organisme signataire de la convention de stage ;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1181" w:val="left"/>
              </w:tabs>
              <w:bidi w:val="0"/>
              <w:spacing w:before="0" w:after="180" w:line="240" w:lineRule="auto"/>
              <w:ind w:left="0" w:right="0" w:firstLine="840"/>
              <w:jc w:val="left"/>
            </w:pPr>
            <w:r>
              <w:rPr>
                <w:rStyle w:val="CharStyle3"/>
              </w:rPr>
              <w:t>se dérouler exclusivement dans le pays d’accueil étranger cité.</w:t>
            </w:r>
          </w:p>
        </w:tc>
      </w:tr>
      <w:tr>
        <w:trPr>
          <w:trHeight w:val="16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C000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L’organisme d’accueil</w:t>
            </w:r>
          </w:p>
        </w:tc>
        <w:tc>
          <w:tcPr>
            <w:tcBorders/>
            <w:shd w:val="clear" w:color="auto" w:fill="0070C0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70C0"/>
                <w:left w:val="single" w:sz="0" w:space="0" w:color="0070C0"/>
                <w:bottom w:val="single" w:sz="0" w:space="0" w:color="0070C0"/>
                <w:right w:val="single" w:sz="0" w:space="0" w:color="0070C0"/>
              </w:pBdr>
              <w:shd w:val="clear" w:color="auto" w:fill="0070C0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"/>
                <w:color w:val="FFFFFF"/>
                <w:sz w:val="20"/>
                <w:szCs w:val="20"/>
              </w:rPr>
              <w:t>L’étudiant stagiaire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00B050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3"/>
              </w:rPr>
              <w:t>L’établissement d’enseignement</w:t>
            </w:r>
          </w:p>
        </w:tc>
      </w:tr>
      <w:tr>
        <w:trPr>
          <w:trHeight w:val="45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570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"/>
              </w:rPr>
              <w:t>Si l’étudiant est victime d’un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rStyle w:val="CharStyle3"/>
              </w:rPr>
              <w:t>accident du travail durant le stage, l’organisme d’accueil doit impérativement signaler immédiatement cet accident à l’établissement d’enseignement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570" w:val="left"/>
              </w:tabs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3"/>
              </w:rPr>
              <w:t>S l’étudiant remplit des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</w:pPr>
            <w:r>
              <w:rPr>
                <w:rStyle w:val="CharStyle3"/>
              </w:rPr>
              <w:t>missions limitées en-dehors de l’organisme d’accueil ou en-dehors du pays du stage, l’organisme d’accueil doit prendre toutes les dispositions nécessaires pour lui fournir les assurances appropriées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680" w:after="180" w:line="276" w:lineRule="auto"/>
              <w:ind w:left="0" w:right="0" w:firstLine="0"/>
              <w:jc w:val="left"/>
            </w:pPr>
            <w:r>
              <w:rPr>
                <w:rStyle w:val="CharStyle3"/>
                <w:u w:val="single"/>
              </w:rPr>
              <w:t>La déclaration des accidents de travail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rStyle w:val="CharStyle3"/>
                <w:u w:val="single"/>
              </w:rPr>
              <w:t xml:space="preserve">Incombe à l’établissement </w:t>
            </w:r>
            <w:r>
              <w:rPr>
                <w:rStyle w:val="CharStyle3"/>
              </w:rPr>
              <w:t>d’enseignement qui doit en être informé par l’organisme d’accueil par écrit dans un délai de 48 heures.</w:t>
            </w:r>
          </w:p>
        </w:tc>
      </w:tr>
      <w:tr>
        <w:trPr>
          <w:trHeight w:val="18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029"/>
        <w:gridCol w:w="3019"/>
        <w:gridCol w:w="3029"/>
      </w:tblGrid>
      <w:tr>
        <w:trPr>
          <w:trHeight w:val="2467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20" w:after="200" w:line="269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>APPLICATION DU DROIT LOCAL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69" w:lineRule="auto"/>
              <w:ind w:left="0" w:right="0" w:firstLine="0"/>
              <w:jc w:val="left"/>
            </w:pPr>
            <w:r>
              <w:rPr>
                <w:rStyle w:val="CharStyle3"/>
                <w:b/>
                <w:bCs/>
              </w:rPr>
              <w:t xml:space="preserve">Lorsque l’accident ou la maladie survient par le fait ou à l’occasion du stage à l’étranger et qu’il n’est pas régi par le droit français </w:t>
            </w:r>
            <w:r>
              <w:rPr>
                <w:rStyle w:val="CharStyle3"/>
              </w:rPr>
              <w:t>car n’entrant pas dans un des cas ci-dessous :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1493" w:val="right"/>
                <w:tab w:pos="1517" w:val="left"/>
                <w:tab w:pos="3446" w:val="left"/>
              </w:tabs>
              <w:bidi w:val="0"/>
              <w:spacing w:before="0" w:after="0" w:line="341" w:lineRule="auto"/>
              <w:ind w:left="0" w:right="0" w:firstLine="840"/>
              <w:jc w:val="left"/>
            </w:pPr>
            <w:r>
              <w:rPr>
                <w:rStyle w:val="CharStyle3"/>
              </w:rPr>
              <w:t>soit</w:t>
              <w:tab/>
              <w:t>au cours d’activités dans</w:t>
              <w:tab/>
              <w:t>l’organisme ;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1493" w:val="right"/>
                <w:tab w:pos="1517" w:val="left"/>
              </w:tabs>
              <w:bidi w:val="0"/>
              <w:spacing w:before="0" w:after="40" w:line="240" w:lineRule="auto"/>
              <w:ind w:left="0" w:right="0" w:firstLine="840"/>
              <w:jc w:val="left"/>
            </w:pPr>
            <w:r>
              <w:rPr>
                <w:rStyle w:val="CharStyle3"/>
              </w:rPr>
              <w:t>soit</w:t>
              <w:tab/>
              <w:t>au cours du trajet;</w:t>
            </w:r>
          </w:p>
          <w:p>
            <w:pPr>
              <w:pStyle w:val="Style2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1493" w:val="right"/>
                <w:tab w:pos="1517" w:val="left"/>
                <w:tab w:pos="3446" w:val="left"/>
                <w:tab w:pos="5448" w:val="right"/>
              </w:tabs>
              <w:bidi w:val="0"/>
              <w:spacing w:before="0" w:after="200" w:line="240" w:lineRule="auto"/>
              <w:ind w:left="0" w:right="0" w:firstLine="840"/>
              <w:jc w:val="left"/>
            </w:pPr>
            <w:r>
              <w:rPr>
                <w:rStyle w:val="CharStyle3"/>
              </w:rPr>
              <w:t>soit</w:t>
              <w:tab/>
              <w:t>sur les lieux rendus utiles</w:t>
              <w:tab/>
              <w:t>pour les besoins</w:t>
              <w:tab/>
              <w:t>du stage.</w:t>
            </w:r>
          </w:p>
        </w:tc>
      </w:tr>
      <w:tr>
        <w:trPr>
          <w:trHeight w:val="16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C000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</w:rPr>
              <w:t>L’organisme d’accueil</w:t>
            </w:r>
          </w:p>
        </w:tc>
        <w:tc>
          <w:tcPr>
            <w:tcBorders/>
            <w:shd w:val="clear" w:color="auto" w:fill="0070C0"/>
            <w:vAlign w:val="center"/>
          </w:tcPr>
          <w:p>
            <w:pPr>
              <w:pStyle w:val="Style2"/>
              <w:keepNext w:val="0"/>
              <w:keepLines w:val="0"/>
              <w:widowControl w:val="0"/>
              <w:pBdr>
                <w:top w:val="single" w:sz="0" w:space="0" w:color="0070C0"/>
                <w:left w:val="single" w:sz="0" w:space="0" w:color="0070C0"/>
                <w:bottom w:val="single" w:sz="0" w:space="0" w:color="0070C0"/>
                <w:right w:val="single" w:sz="0" w:space="0" w:color="0070C0"/>
              </w:pBdr>
              <w:shd w:val="clear" w:color="auto" w:fill="0070C0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3"/>
                <w:color w:val="FFFFFF"/>
              </w:rPr>
              <w:t>L’étudiant stagiaire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00B050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rStyle w:val="CharStyle3"/>
              </w:rPr>
              <w:t>L’établissement d’enseignement</w:t>
            </w:r>
          </w:p>
        </w:tc>
      </w:tr>
      <w:tr>
        <w:trPr>
          <w:trHeight w:val="29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rStyle w:val="CharStyle3"/>
              </w:rPr>
              <w:t>L’organisme d’accueil s’engage à couvrir le/la stagiaire contre le risque d’accident de travail, de trajet, et les maladies professionnelles et à en assurer toutes les déclarations nécessaires.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700" w:after="0" w:line="269" w:lineRule="auto"/>
              <w:ind w:left="0" w:right="0" w:firstLine="0"/>
              <w:jc w:val="center"/>
            </w:pPr>
            <w:r>
              <w:rPr>
                <w:rStyle w:val="CharStyle3"/>
              </w:rPr>
              <w:t>Doit prendre toutes les couvertures utiles, notamment de rapatriement.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700" w:after="0" w:line="240" w:lineRule="auto"/>
              <w:ind w:left="0" w:right="0" w:firstLine="0"/>
              <w:jc w:val="left"/>
            </w:pPr>
            <w:r>
              <w:rPr>
                <w:rStyle w:val="CharStyle3"/>
              </w:rPr>
              <w:t>Il n’est plus responsable.</w:t>
            </w:r>
          </w:p>
        </w:tc>
      </w:tr>
    </w:tbl>
    <w:sectPr>
      <w:footerReference w:type="default" r:id="rId6"/>
      <w:footnotePr>
        <w:pos w:val="pageBottom"/>
        <w:numFmt w:val="decimal"/>
        <w:numRestart w:val="continuous"/>
      </w:footnotePr>
      <w:pgSz w:w="11900" w:h="16840"/>
      <w:pgMar w:top="668" w:right="1412" w:bottom="1174" w:left="1412" w:header="240" w:footer="3" w:gutter="0"/>
      <w:pgNumType w:start="52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9942830</wp:posOffset>
              </wp:positionV>
              <wp:extent cx="109855" cy="7620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Style w:val="CharStyle9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.05000000000001pt;margin-top:782.89999999999998pt;width:8.6500000000000004pt;height:6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Style w:val="CharStyle9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9942830</wp:posOffset>
              </wp:positionV>
              <wp:extent cx="109855" cy="762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9855" cy="762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Style w:val="CharStyle9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3.05000000000001pt;margin-top:782.89999999999998pt;width:8.6500000000000004pt;height:6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Style w:val="CharStyle9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fr-FR" w:eastAsia="fr-FR" w:bidi="fr-FR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fr-FR" w:eastAsia="fr-FR" w:bidi="fr-FR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fr-FR" w:eastAsia="fr-FR" w:bidi="fr-FR"/>
      </w:rPr>
    </w:lvl>
  </w:abstractNum>
  <w:abstractNum w:abstractNumId="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fr-FR" w:eastAsia="fr-FR" w:bidi="fr-FR"/>
      </w:rPr>
    </w:lvl>
  </w:abstractNum>
  <w:abstractNum w:abstractNumId="8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fr-FR" w:eastAsia="fr-FR" w:bidi="fr-FR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customStyle="1" w:styleId="CharStyle3">
    <w:name w:val="Autres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En-tête ou pied de page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Style2">
    <w:name w:val="Autres"/>
    <w:basedOn w:val="Normal"/>
    <w:link w:val="CharStyle3"/>
    <w:pPr>
      <w:widowControl w:val="0"/>
      <w:shd w:val="clear" w:color="auto" w:fill="auto"/>
      <w:spacing w:after="150" w:line="262" w:lineRule="auto"/>
      <w:ind w:left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En-tête ou pied de page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Guide des stages étudiants en France et à l’étranger</dc:title>
  <dc:subject>Edition 2022</dc:subject>
  <dc:creator>STEPHANIE FAVEAU</dc:creator>
  <cp:keywords/>
</cp:coreProperties>
</file>